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BA74E" w14:textId="0BF0AE2F" w:rsidR="0083740E" w:rsidRDefault="00AA3BA1" w:rsidP="00AA3BA1">
      <w:pPr>
        <w:jc w:val="center"/>
        <w:rPr>
          <w:sz w:val="28"/>
          <w:szCs w:val="28"/>
        </w:rPr>
      </w:pPr>
      <w:r>
        <w:rPr>
          <w:sz w:val="44"/>
          <w:szCs w:val="44"/>
        </w:rPr>
        <w:t>ELIGIBLE CAREER DUAL PROGRAMS</w:t>
      </w:r>
    </w:p>
    <w:p w14:paraId="384D4892" w14:textId="1DF6356F" w:rsidR="00AA3BA1" w:rsidRPr="00AA3BA1" w:rsidRDefault="00AA3BA1" w:rsidP="00AA3BA1">
      <w:pPr>
        <w:jc w:val="both"/>
        <w:rPr>
          <w:sz w:val="28"/>
          <w:szCs w:val="28"/>
        </w:rPr>
      </w:pPr>
      <w:r w:rsidRPr="00AA3BA1">
        <w:rPr>
          <w:sz w:val="28"/>
          <w:szCs w:val="28"/>
        </w:rPr>
        <w:t>College Courses offered as part of a Career Technical degree program or Career Certificate program (“Career Dual Program”) will be available to dual enrolled students through a clock-hour program unless (1) exclusions are identified in the admissions criteria for the program, (2) the programs fail to meet the minimum required threshold of 75 clock hours for awarding high school credit, or (3) enrollment is prohibited by fees. </w:t>
      </w:r>
      <w:r>
        <w:rPr>
          <w:sz w:val="28"/>
          <w:szCs w:val="28"/>
        </w:rPr>
        <w:t>(Section 10 – Annual Articulation Agreement)</w:t>
      </w:r>
    </w:p>
    <w:p w14:paraId="4485B926" w14:textId="77777777" w:rsidR="00AA3BA1" w:rsidRDefault="00AA3BA1" w:rsidP="00AA3BA1">
      <w:pPr>
        <w:jc w:val="center"/>
        <w:rPr>
          <w:sz w:val="44"/>
          <w:szCs w:val="44"/>
        </w:rPr>
      </w:pPr>
    </w:p>
    <w:tbl>
      <w:tblPr>
        <w:tblStyle w:val="TableGrid"/>
        <w:tblW w:w="0" w:type="auto"/>
        <w:tblLook w:val="04A0" w:firstRow="1" w:lastRow="0" w:firstColumn="1" w:lastColumn="0" w:noHBand="0" w:noVBand="1"/>
      </w:tblPr>
      <w:tblGrid>
        <w:gridCol w:w="4675"/>
        <w:gridCol w:w="4675"/>
      </w:tblGrid>
      <w:tr w:rsidR="00AA3BA1" w14:paraId="35FA93A5" w14:textId="77777777" w:rsidTr="00AA3BA1">
        <w:tc>
          <w:tcPr>
            <w:tcW w:w="4675" w:type="dxa"/>
          </w:tcPr>
          <w:p w14:paraId="33F1FF77" w14:textId="0EDAC5DF" w:rsidR="00AA3BA1" w:rsidRDefault="00AA3BA1" w:rsidP="00AA3BA1">
            <w:pPr>
              <w:jc w:val="center"/>
              <w:rPr>
                <w:sz w:val="28"/>
                <w:szCs w:val="28"/>
              </w:rPr>
            </w:pPr>
            <w:r>
              <w:rPr>
                <w:sz w:val="28"/>
                <w:szCs w:val="28"/>
              </w:rPr>
              <w:t>Academic Year</w:t>
            </w:r>
          </w:p>
        </w:tc>
        <w:tc>
          <w:tcPr>
            <w:tcW w:w="4675" w:type="dxa"/>
          </w:tcPr>
          <w:p w14:paraId="65E24EEC" w14:textId="4E8AE5B2" w:rsidR="00AA3BA1" w:rsidRDefault="00AA3BA1" w:rsidP="00AA3BA1">
            <w:pPr>
              <w:jc w:val="center"/>
              <w:rPr>
                <w:sz w:val="28"/>
                <w:szCs w:val="28"/>
              </w:rPr>
            </w:pPr>
            <w:r>
              <w:rPr>
                <w:sz w:val="28"/>
                <w:szCs w:val="28"/>
              </w:rPr>
              <w:t>Eligible Programs</w:t>
            </w:r>
          </w:p>
        </w:tc>
      </w:tr>
      <w:tr w:rsidR="00AA3BA1" w14:paraId="41FB37E5" w14:textId="77777777" w:rsidTr="00AA3BA1">
        <w:tc>
          <w:tcPr>
            <w:tcW w:w="4675" w:type="dxa"/>
          </w:tcPr>
          <w:p w14:paraId="68FEE799" w14:textId="25A4DE4F" w:rsidR="00AA3BA1" w:rsidRDefault="00AA3BA1" w:rsidP="00AA3BA1">
            <w:pPr>
              <w:jc w:val="center"/>
              <w:rPr>
                <w:sz w:val="28"/>
                <w:szCs w:val="28"/>
              </w:rPr>
            </w:pPr>
            <w:r>
              <w:rPr>
                <w:sz w:val="28"/>
                <w:szCs w:val="28"/>
              </w:rPr>
              <w:t>2025-2026</w:t>
            </w:r>
          </w:p>
        </w:tc>
        <w:tc>
          <w:tcPr>
            <w:tcW w:w="4675" w:type="dxa"/>
          </w:tcPr>
          <w:p w14:paraId="1607BD70" w14:textId="3EE46188" w:rsidR="00AA3BA1" w:rsidRDefault="00AA3BA1" w:rsidP="00AA3BA1">
            <w:pPr>
              <w:jc w:val="center"/>
              <w:rPr>
                <w:sz w:val="28"/>
                <w:szCs w:val="28"/>
              </w:rPr>
            </w:pPr>
            <w:r>
              <w:rPr>
                <w:sz w:val="28"/>
                <w:szCs w:val="28"/>
              </w:rPr>
              <w:t>None</w:t>
            </w:r>
          </w:p>
        </w:tc>
      </w:tr>
      <w:tr w:rsidR="00AA3BA1" w14:paraId="22EA23E7" w14:textId="77777777" w:rsidTr="00AA3BA1">
        <w:tc>
          <w:tcPr>
            <w:tcW w:w="4675" w:type="dxa"/>
          </w:tcPr>
          <w:p w14:paraId="10B38756" w14:textId="4389BD15" w:rsidR="00AA3BA1" w:rsidRDefault="00AA3BA1" w:rsidP="00AA3BA1">
            <w:pPr>
              <w:jc w:val="center"/>
              <w:rPr>
                <w:sz w:val="28"/>
                <w:szCs w:val="28"/>
              </w:rPr>
            </w:pPr>
            <w:r>
              <w:rPr>
                <w:sz w:val="28"/>
                <w:szCs w:val="28"/>
              </w:rPr>
              <w:t>2026-2027</w:t>
            </w:r>
          </w:p>
        </w:tc>
        <w:tc>
          <w:tcPr>
            <w:tcW w:w="4675" w:type="dxa"/>
          </w:tcPr>
          <w:p w14:paraId="525BB2E0" w14:textId="00E712DF" w:rsidR="00AA3BA1" w:rsidRDefault="00AA3BA1" w:rsidP="00AA3BA1">
            <w:pPr>
              <w:jc w:val="center"/>
              <w:rPr>
                <w:sz w:val="28"/>
                <w:szCs w:val="28"/>
              </w:rPr>
            </w:pPr>
            <w:r>
              <w:rPr>
                <w:sz w:val="28"/>
                <w:szCs w:val="28"/>
              </w:rPr>
              <w:t>None</w:t>
            </w:r>
          </w:p>
        </w:tc>
      </w:tr>
    </w:tbl>
    <w:p w14:paraId="40B538FE" w14:textId="77777777" w:rsidR="00AA3BA1" w:rsidRPr="00AA3BA1" w:rsidRDefault="00AA3BA1" w:rsidP="00AA3BA1">
      <w:pPr>
        <w:jc w:val="center"/>
        <w:rPr>
          <w:sz w:val="28"/>
          <w:szCs w:val="28"/>
        </w:rPr>
      </w:pPr>
    </w:p>
    <w:sectPr w:rsidR="00AA3BA1" w:rsidRPr="00AA3B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BA1"/>
    <w:rsid w:val="002E4C54"/>
    <w:rsid w:val="00761A3E"/>
    <w:rsid w:val="0083740E"/>
    <w:rsid w:val="00AA3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E373A"/>
  <w15:chartTrackingRefBased/>
  <w15:docId w15:val="{8860FF6B-9598-4FC4-B29F-11DB8DBD1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3B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3B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3B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3B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3B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3B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B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B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B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B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3B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3B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3B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3B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3B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B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B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BA1"/>
    <w:rPr>
      <w:rFonts w:eastAsiaTheme="majorEastAsia" w:cstheme="majorBidi"/>
      <w:color w:val="272727" w:themeColor="text1" w:themeTint="D8"/>
    </w:rPr>
  </w:style>
  <w:style w:type="paragraph" w:styleId="Title">
    <w:name w:val="Title"/>
    <w:basedOn w:val="Normal"/>
    <w:next w:val="Normal"/>
    <w:link w:val="TitleChar"/>
    <w:uiPriority w:val="10"/>
    <w:qFormat/>
    <w:rsid w:val="00AA3B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B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B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B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BA1"/>
    <w:pPr>
      <w:spacing w:before="160"/>
      <w:jc w:val="center"/>
    </w:pPr>
    <w:rPr>
      <w:i/>
      <w:iCs/>
      <w:color w:val="404040" w:themeColor="text1" w:themeTint="BF"/>
    </w:rPr>
  </w:style>
  <w:style w:type="character" w:customStyle="1" w:styleId="QuoteChar">
    <w:name w:val="Quote Char"/>
    <w:basedOn w:val="DefaultParagraphFont"/>
    <w:link w:val="Quote"/>
    <w:uiPriority w:val="29"/>
    <w:rsid w:val="00AA3BA1"/>
    <w:rPr>
      <w:i/>
      <w:iCs/>
      <w:color w:val="404040" w:themeColor="text1" w:themeTint="BF"/>
    </w:rPr>
  </w:style>
  <w:style w:type="paragraph" w:styleId="ListParagraph">
    <w:name w:val="List Paragraph"/>
    <w:basedOn w:val="Normal"/>
    <w:uiPriority w:val="34"/>
    <w:qFormat/>
    <w:rsid w:val="00AA3BA1"/>
    <w:pPr>
      <w:ind w:left="720"/>
      <w:contextualSpacing/>
    </w:pPr>
  </w:style>
  <w:style w:type="character" w:styleId="IntenseEmphasis">
    <w:name w:val="Intense Emphasis"/>
    <w:basedOn w:val="DefaultParagraphFont"/>
    <w:uiPriority w:val="21"/>
    <w:qFormat/>
    <w:rsid w:val="00AA3BA1"/>
    <w:rPr>
      <w:i/>
      <w:iCs/>
      <w:color w:val="0F4761" w:themeColor="accent1" w:themeShade="BF"/>
    </w:rPr>
  </w:style>
  <w:style w:type="paragraph" w:styleId="IntenseQuote">
    <w:name w:val="Intense Quote"/>
    <w:basedOn w:val="Normal"/>
    <w:next w:val="Normal"/>
    <w:link w:val="IntenseQuoteChar"/>
    <w:uiPriority w:val="30"/>
    <w:qFormat/>
    <w:rsid w:val="00AA3B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3BA1"/>
    <w:rPr>
      <w:i/>
      <w:iCs/>
      <w:color w:val="0F4761" w:themeColor="accent1" w:themeShade="BF"/>
    </w:rPr>
  </w:style>
  <w:style w:type="character" w:styleId="IntenseReference">
    <w:name w:val="Intense Reference"/>
    <w:basedOn w:val="DefaultParagraphFont"/>
    <w:uiPriority w:val="32"/>
    <w:qFormat/>
    <w:rsid w:val="00AA3BA1"/>
    <w:rPr>
      <w:b/>
      <w:bCs/>
      <w:smallCaps/>
      <w:color w:val="0F4761" w:themeColor="accent1" w:themeShade="BF"/>
      <w:spacing w:val="5"/>
    </w:rPr>
  </w:style>
  <w:style w:type="table" w:styleId="TableGrid">
    <w:name w:val="Table Grid"/>
    <w:basedOn w:val="TableNormal"/>
    <w:uiPriority w:val="39"/>
    <w:rsid w:val="00AA3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85</Words>
  <Characters>487</Characters>
  <Application>Microsoft Office Word</Application>
  <DocSecurity>0</DocSecurity>
  <Lines>4</Lines>
  <Paragraphs>1</Paragraphs>
  <ScaleCrop>false</ScaleCrop>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Springfield</dc:creator>
  <cp:keywords/>
  <dc:description/>
  <cp:lastModifiedBy>Rhonda Springfield</cp:lastModifiedBy>
  <cp:revision>1</cp:revision>
  <dcterms:created xsi:type="dcterms:W3CDTF">2026-02-02T17:03:00Z</dcterms:created>
  <dcterms:modified xsi:type="dcterms:W3CDTF">2026-02-02T17:07:00Z</dcterms:modified>
</cp:coreProperties>
</file>